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7C3" w:rsidRDefault="00DB07C3" w:rsidP="00DB07C3">
      <w:pPr>
        <w:spacing w:after="0"/>
        <w:jc w:val="center"/>
        <w:rPr>
          <w:rFonts w:ascii="Tahoma" w:hAnsi="Tahoma" w:cs="Tahoma"/>
          <w:b/>
          <w:color w:val="5B9BD5" w:themeColor="accent1"/>
          <w:sz w:val="30"/>
          <w:szCs w:val="30"/>
        </w:rPr>
      </w:pPr>
    </w:p>
    <w:p w:rsidR="007E597D" w:rsidRDefault="007E597D" w:rsidP="00DB07C3">
      <w:pPr>
        <w:spacing w:after="0"/>
        <w:jc w:val="center"/>
        <w:rPr>
          <w:rFonts w:ascii="Tahoma" w:hAnsi="Tahoma" w:cs="Tahoma"/>
          <w:b/>
          <w:color w:val="5B9BD5" w:themeColor="accent1"/>
          <w:sz w:val="30"/>
          <w:szCs w:val="30"/>
        </w:rPr>
      </w:pPr>
    </w:p>
    <w:p w:rsidR="007E597D" w:rsidRDefault="007E597D" w:rsidP="00DB07C3">
      <w:pPr>
        <w:spacing w:after="0"/>
        <w:jc w:val="center"/>
        <w:rPr>
          <w:rFonts w:ascii="Tahoma" w:hAnsi="Tahoma" w:cs="Tahoma"/>
          <w:b/>
          <w:color w:val="5B9BD5" w:themeColor="accent1"/>
          <w:sz w:val="30"/>
          <w:szCs w:val="30"/>
        </w:rPr>
      </w:pPr>
    </w:p>
    <w:p w:rsidR="00DB07C3" w:rsidRDefault="008A470B" w:rsidP="00DB07C3">
      <w:pPr>
        <w:spacing w:after="0"/>
        <w:jc w:val="center"/>
        <w:rPr>
          <w:rFonts w:ascii="Verdana" w:hAnsi="Verdana" w:cs="Tahoma"/>
          <w:b/>
          <w:color w:val="5B9BD5" w:themeColor="accent1"/>
          <w:sz w:val="44"/>
          <w:szCs w:val="48"/>
        </w:rPr>
      </w:pPr>
      <w:r w:rsidRPr="008A470B">
        <w:rPr>
          <w:rFonts w:ascii="Verdana" w:hAnsi="Verdana" w:cs="Tahoma"/>
          <w:b/>
          <w:color w:val="5B9BD5" w:themeColor="accent1"/>
          <w:sz w:val="44"/>
          <w:szCs w:val="48"/>
        </w:rPr>
        <w:t>Licence Application Guidance</w:t>
      </w:r>
    </w:p>
    <w:p w:rsidR="008A470B" w:rsidRDefault="008A470B" w:rsidP="00DB07C3">
      <w:pPr>
        <w:spacing w:after="0"/>
        <w:jc w:val="center"/>
        <w:rPr>
          <w:rFonts w:ascii="Verdana" w:hAnsi="Verdana" w:cs="Tahoma"/>
          <w:b/>
          <w:color w:val="5B9BD5" w:themeColor="accent1"/>
          <w:sz w:val="44"/>
          <w:szCs w:val="48"/>
        </w:rPr>
      </w:pPr>
    </w:p>
    <w:p w:rsidR="007E597D" w:rsidRPr="008A470B" w:rsidRDefault="007E597D" w:rsidP="00DB07C3">
      <w:pPr>
        <w:spacing w:after="0"/>
        <w:jc w:val="center"/>
        <w:rPr>
          <w:rFonts w:ascii="Verdana" w:hAnsi="Verdana" w:cs="Tahoma"/>
          <w:b/>
          <w:color w:val="5B9BD5" w:themeColor="accent1"/>
          <w:sz w:val="44"/>
          <w:szCs w:val="48"/>
        </w:rPr>
      </w:pPr>
    </w:p>
    <w:p w:rsidR="00DB07C3" w:rsidRPr="006818F4" w:rsidRDefault="008A470B" w:rsidP="008A470B">
      <w:pPr>
        <w:pStyle w:val="Default"/>
        <w:tabs>
          <w:tab w:val="left" w:pos="426"/>
          <w:tab w:val="left" w:pos="709"/>
        </w:tabs>
        <w:spacing w:before="120" w:line="276" w:lineRule="auto"/>
        <w:ind w:left="567" w:right="522"/>
        <w:jc w:val="center"/>
        <w:rPr>
          <w:rFonts w:asciiTheme="majorHAnsi" w:hAnsiTheme="majorHAnsi" w:cs="Tahoma"/>
          <w:b/>
          <w:color w:val="5B9BD5" w:themeColor="accent1"/>
          <w:sz w:val="44"/>
          <w:szCs w:val="48"/>
        </w:rPr>
      </w:pPr>
      <w:r>
        <w:rPr>
          <w:rFonts w:asciiTheme="majorHAnsi" w:hAnsiTheme="majorHAnsi" w:cs="Tahoma"/>
          <w:b/>
          <w:color w:val="5B9BD5" w:themeColor="accent1"/>
          <w:sz w:val="44"/>
          <w:szCs w:val="48"/>
        </w:rPr>
        <w:t>H</w:t>
      </w:r>
      <w:r w:rsidR="00DB07C3">
        <w:rPr>
          <w:rFonts w:asciiTheme="majorHAnsi" w:hAnsiTheme="majorHAnsi" w:cs="Tahoma"/>
          <w:b/>
          <w:color w:val="5B9BD5" w:themeColor="accent1"/>
          <w:sz w:val="44"/>
          <w:szCs w:val="48"/>
        </w:rPr>
        <w:t>ow to access and respond to an EPA Notice issued to EDEN</w:t>
      </w:r>
    </w:p>
    <w:p w:rsidR="00DB07C3" w:rsidRDefault="00DB07C3" w:rsidP="00DB07C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7E597D" w:rsidRDefault="007E597D" w:rsidP="00DB07C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7E597D" w:rsidRDefault="007E597D" w:rsidP="00DB07C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7E597D" w:rsidRDefault="007E597D" w:rsidP="00DB07C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7E597D" w:rsidRDefault="007E597D" w:rsidP="00DB07C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7E597D" w:rsidRPr="00D95AB8" w:rsidRDefault="007E597D" w:rsidP="00DB07C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DB07C3" w:rsidRPr="00D95AB8" w:rsidRDefault="00DB07C3" w:rsidP="00DB07C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5B9BD5" w:themeColor="accent1"/>
          <w:sz w:val="30"/>
          <w:szCs w:val="30"/>
        </w:rPr>
      </w:pPr>
      <w:r w:rsidRPr="00D95AB8">
        <w:rPr>
          <w:rFonts w:ascii="Cambria" w:hAnsi="Cambria" w:cs="Cambria"/>
          <w:color w:val="000000"/>
          <w:sz w:val="24"/>
          <w:szCs w:val="24"/>
        </w:rPr>
        <w:t xml:space="preserve"> </w:t>
      </w:r>
    </w:p>
    <w:p w:rsidR="00DB07C3" w:rsidRPr="00661DF5" w:rsidRDefault="00DB07C3" w:rsidP="00DB07C3">
      <w:pPr>
        <w:spacing w:after="120"/>
        <w:jc w:val="both"/>
        <w:rPr>
          <w:sz w:val="24"/>
          <w:szCs w:val="24"/>
          <w:u w:val="single"/>
        </w:rPr>
      </w:pPr>
      <w:r w:rsidRPr="00661DF5">
        <w:rPr>
          <w:sz w:val="24"/>
          <w:szCs w:val="24"/>
          <w:u w:val="single"/>
        </w:rPr>
        <w:t>Purpose</w:t>
      </w:r>
    </w:p>
    <w:p w:rsidR="00DA3395" w:rsidRDefault="00DB07C3" w:rsidP="00DB07C3">
      <w:pPr>
        <w:spacing w:after="240"/>
        <w:jc w:val="both"/>
        <w:rPr>
          <w:sz w:val="24"/>
          <w:szCs w:val="24"/>
        </w:rPr>
      </w:pPr>
      <w:r w:rsidRPr="004C2588">
        <w:rPr>
          <w:sz w:val="24"/>
          <w:szCs w:val="24"/>
        </w:rPr>
        <w:t xml:space="preserve">This guidance document has been created to </w:t>
      </w:r>
      <w:r>
        <w:rPr>
          <w:sz w:val="24"/>
          <w:szCs w:val="24"/>
        </w:rPr>
        <w:t>assist</w:t>
      </w:r>
      <w:r w:rsidRPr="004C2588">
        <w:rPr>
          <w:sz w:val="24"/>
          <w:szCs w:val="24"/>
        </w:rPr>
        <w:t xml:space="preserve"> applicants to </w:t>
      </w:r>
      <w:r>
        <w:rPr>
          <w:sz w:val="24"/>
          <w:szCs w:val="24"/>
        </w:rPr>
        <w:t>access and res</w:t>
      </w:r>
      <w:r w:rsidR="00DA3395">
        <w:rPr>
          <w:sz w:val="24"/>
          <w:szCs w:val="24"/>
        </w:rPr>
        <w:t>pond to an EPA noticed issued on</w:t>
      </w:r>
      <w:r>
        <w:rPr>
          <w:sz w:val="24"/>
          <w:szCs w:val="24"/>
        </w:rPr>
        <w:t xml:space="preserve"> a</w:t>
      </w:r>
      <w:r w:rsidR="00DA3395">
        <w:rPr>
          <w:b/>
          <w:sz w:val="24"/>
          <w:szCs w:val="24"/>
        </w:rPr>
        <w:t xml:space="preserve"> </w:t>
      </w:r>
      <w:r w:rsidRPr="004C2588">
        <w:rPr>
          <w:sz w:val="24"/>
          <w:szCs w:val="24"/>
        </w:rPr>
        <w:t>licence application</w:t>
      </w:r>
      <w:r>
        <w:rPr>
          <w:sz w:val="24"/>
          <w:szCs w:val="24"/>
        </w:rPr>
        <w:t xml:space="preserve">/review </w:t>
      </w:r>
      <w:r w:rsidRPr="004C2588">
        <w:rPr>
          <w:sz w:val="24"/>
          <w:szCs w:val="24"/>
        </w:rPr>
        <w:t>via the Environmental Data Exchange Network (</w:t>
      </w:r>
      <w:r w:rsidRPr="00DA3395">
        <w:rPr>
          <w:b/>
          <w:sz w:val="24"/>
          <w:szCs w:val="24"/>
        </w:rPr>
        <w:t>EDEN</w:t>
      </w:r>
      <w:r w:rsidRPr="004C2588">
        <w:rPr>
          <w:sz w:val="24"/>
          <w:szCs w:val="24"/>
        </w:rPr>
        <w:t xml:space="preserve">) online portal. </w:t>
      </w:r>
    </w:p>
    <w:p w:rsidR="008A470B" w:rsidRPr="00DA3395" w:rsidRDefault="00DA3395" w:rsidP="00DA339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From 25</w:t>
      </w:r>
      <w:r w:rsidRPr="00DA339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October 2018, the EPA will communicate with the applicant or licensee associated with an </w:t>
      </w:r>
      <w:r w:rsidRPr="00DA3395">
        <w:rPr>
          <w:sz w:val="24"/>
          <w:szCs w:val="24"/>
        </w:rPr>
        <w:t>Industrial Emissions (IE), Integrated Pollution Control (IPC) or Waste</w:t>
      </w:r>
      <w:r>
        <w:rPr>
          <w:sz w:val="24"/>
          <w:szCs w:val="24"/>
        </w:rPr>
        <w:t xml:space="preserve"> licence application</w:t>
      </w:r>
      <w:r w:rsidRPr="00DA3395">
        <w:rPr>
          <w:sz w:val="24"/>
          <w:szCs w:val="24"/>
        </w:rPr>
        <w:t>/review</w:t>
      </w:r>
      <w:r>
        <w:rPr>
          <w:sz w:val="24"/>
          <w:szCs w:val="24"/>
        </w:rPr>
        <w:t xml:space="preserve"> via the EDEN portal </w:t>
      </w:r>
      <w:r w:rsidRPr="00DA3395">
        <w:rPr>
          <w:sz w:val="24"/>
          <w:szCs w:val="24"/>
          <w:u w:val="single"/>
        </w:rPr>
        <w:t>only</w:t>
      </w:r>
      <w:r>
        <w:rPr>
          <w:sz w:val="24"/>
          <w:szCs w:val="24"/>
        </w:rPr>
        <w:t>.</w:t>
      </w:r>
    </w:p>
    <w:p w:rsidR="008A470B" w:rsidRPr="004C2588" w:rsidRDefault="00DA3395" w:rsidP="008A470B">
      <w:pPr>
        <w:spacing w:after="240"/>
        <w:jc w:val="both"/>
        <w:rPr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If you have a</w:t>
      </w:r>
      <w:r w:rsidR="008A470B" w:rsidRPr="008A470B">
        <w:rPr>
          <w:rFonts w:ascii="Calibri" w:hAnsi="Calibri" w:cs="Calibri"/>
          <w:color w:val="000000"/>
          <w:sz w:val="23"/>
          <w:szCs w:val="23"/>
        </w:rPr>
        <w:t xml:space="preserve"> query on </w:t>
      </w:r>
      <w:r w:rsidR="008A470B">
        <w:rPr>
          <w:rFonts w:ascii="Calibri" w:hAnsi="Calibri" w:cs="Calibri"/>
          <w:color w:val="000000"/>
          <w:sz w:val="23"/>
          <w:szCs w:val="23"/>
        </w:rPr>
        <w:t>how to respond to a EPA notice issued via EDEN</w:t>
      </w:r>
      <w:r w:rsidR="008A470B" w:rsidRPr="008A470B">
        <w:rPr>
          <w:rFonts w:ascii="Calibri" w:hAnsi="Calibri" w:cs="Calibri"/>
          <w:color w:val="000000"/>
          <w:sz w:val="23"/>
          <w:szCs w:val="23"/>
        </w:rPr>
        <w:t xml:space="preserve">, please submit it to: </w:t>
      </w:r>
      <w:hyperlink r:id="rId7" w:history="1">
        <w:r w:rsidR="008A470B" w:rsidRPr="003D20F6">
          <w:rPr>
            <w:rStyle w:val="Hyperlink"/>
            <w:rFonts w:ascii="Calibri" w:hAnsi="Calibri" w:cs="Calibri"/>
            <w:sz w:val="23"/>
            <w:szCs w:val="23"/>
          </w:rPr>
          <w:t>licensing@epa.ie</w:t>
        </w:r>
      </w:hyperlink>
      <w:r w:rsidR="008A470B">
        <w:rPr>
          <w:rFonts w:ascii="Calibri" w:hAnsi="Calibri" w:cs="Calibri"/>
          <w:color w:val="000000"/>
          <w:sz w:val="23"/>
          <w:szCs w:val="23"/>
        </w:rPr>
        <w:t>.</w:t>
      </w:r>
    </w:p>
    <w:p w:rsidR="00DB07C3" w:rsidRDefault="00DB07C3" w:rsidP="00DB07C3">
      <w:pPr>
        <w:spacing w:after="0"/>
        <w:jc w:val="center"/>
        <w:rPr>
          <w:rFonts w:ascii="Tahoma" w:hAnsi="Tahoma" w:cs="Tahoma"/>
          <w:b/>
          <w:color w:val="5B9BD5" w:themeColor="accent1"/>
          <w:sz w:val="30"/>
          <w:szCs w:val="30"/>
        </w:rPr>
      </w:pPr>
    </w:p>
    <w:p w:rsidR="00DB07C3" w:rsidRDefault="00DB07C3" w:rsidP="00DB07C3">
      <w:pPr>
        <w:spacing w:after="0"/>
        <w:jc w:val="center"/>
        <w:rPr>
          <w:rFonts w:ascii="Tahoma" w:hAnsi="Tahoma" w:cs="Tahoma"/>
          <w:b/>
          <w:color w:val="5B9BD5" w:themeColor="accent1"/>
          <w:sz w:val="30"/>
          <w:szCs w:val="30"/>
        </w:rPr>
      </w:pPr>
    </w:p>
    <w:p w:rsidR="00DB07C3" w:rsidRDefault="00DB07C3" w:rsidP="00DB07C3">
      <w:pPr>
        <w:spacing w:after="0"/>
        <w:jc w:val="center"/>
        <w:rPr>
          <w:rFonts w:ascii="Tahoma" w:hAnsi="Tahoma" w:cs="Tahoma"/>
          <w:b/>
          <w:color w:val="5B9BD5" w:themeColor="accent1"/>
          <w:sz w:val="30"/>
          <w:szCs w:val="30"/>
        </w:rPr>
      </w:pPr>
    </w:p>
    <w:p w:rsidR="00DB07C3" w:rsidRPr="00D95AB8" w:rsidRDefault="00DB07C3" w:rsidP="00DB07C3">
      <w:pPr>
        <w:spacing w:after="0"/>
        <w:jc w:val="center"/>
        <w:rPr>
          <w:rFonts w:ascii="Tahoma" w:hAnsi="Tahoma" w:cs="Tahoma"/>
          <w:b/>
          <w:color w:val="5B9BD5" w:themeColor="accent1"/>
          <w:sz w:val="30"/>
          <w:szCs w:val="30"/>
        </w:rPr>
      </w:pPr>
    </w:p>
    <w:p w:rsidR="00DB07C3" w:rsidRDefault="00DB07C3" w:rsidP="00DB07C3">
      <w:pPr>
        <w:spacing w:after="0"/>
        <w:jc w:val="center"/>
        <w:rPr>
          <w:rFonts w:ascii="Tahoma" w:hAnsi="Tahoma" w:cs="Tahoma"/>
          <w:b/>
          <w:color w:val="5B9BD5" w:themeColor="accent1"/>
          <w:sz w:val="30"/>
          <w:szCs w:val="30"/>
        </w:rPr>
      </w:pPr>
    </w:p>
    <w:p w:rsidR="00DB07C3" w:rsidRPr="00D95AB8" w:rsidRDefault="00DB07C3" w:rsidP="00DB07C3">
      <w:pPr>
        <w:spacing w:after="0"/>
        <w:jc w:val="center"/>
        <w:rPr>
          <w:rFonts w:ascii="Tahoma" w:hAnsi="Tahoma" w:cs="Tahoma"/>
          <w:b/>
          <w:color w:val="5B9BD5" w:themeColor="accent1"/>
          <w:sz w:val="30"/>
          <w:szCs w:val="30"/>
        </w:rPr>
      </w:pPr>
    </w:p>
    <w:p w:rsidR="00DB07C3" w:rsidRDefault="00DB07C3" w:rsidP="00DB07C3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8A470B" w:rsidRPr="006818F4" w:rsidRDefault="008A470B" w:rsidP="007E597D">
      <w:pPr>
        <w:pStyle w:val="Default"/>
        <w:tabs>
          <w:tab w:val="left" w:pos="426"/>
          <w:tab w:val="left" w:pos="709"/>
        </w:tabs>
        <w:spacing w:after="240"/>
        <w:ind w:left="567" w:right="522"/>
        <w:jc w:val="center"/>
        <w:rPr>
          <w:rFonts w:asciiTheme="majorHAnsi" w:hAnsiTheme="majorHAnsi" w:cs="Tahoma"/>
          <w:b/>
          <w:color w:val="5B9BD5" w:themeColor="accent1"/>
          <w:sz w:val="44"/>
          <w:szCs w:val="48"/>
        </w:rPr>
      </w:pPr>
      <w:r>
        <w:rPr>
          <w:rFonts w:asciiTheme="majorHAnsi" w:hAnsiTheme="majorHAnsi" w:cs="Tahoma"/>
          <w:b/>
          <w:color w:val="5B9BD5" w:themeColor="accent1"/>
          <w:sz w:val="44"/>
          <w:szCs w:val="48"/>
        </w:rPr>
        <w:lastRenderedPageBreak/>
        <w:t>How to access and respond to an EPA Notice issued via EDEN</w:t>
      </w:r>
    </w:p>
    <w:p w:rsidR="00DB07C3" w:rsidRDefault="008A470B" w:rsidP="00DB37D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 access</w:t>
      </w:r>
      <w:r w:rsidR="007E597D">
        <w:rPr>
          <w:sz w:val="24"/>
          <w:szCs w:val="24"/>
          <w:lang w:val="en-US"/>
        </w:rPr>
        <w:t xml:space="preserve"> </w:t>
      </w:r>
      <w:r w:rsidRPr="008A470B">
        <w:rPr>
          <w:sz w:val="24"/>
          <w:szCs w:val="24"/>
          <w:lang w:val="en-US"/>
        </w:rPr>
        <w:t>and respond to an EPA Notice issued via EDEN</w:t>
      </w:r>
      <w:r w:rsidR="007E597D">
        <w:rPr>
          <w:sz w:val="24"/>
          <w:szCs w:val="24"/>
          <w:lang w:val="en-US"/>
        </w:rPr>
        <w:t xml:space="preserve"> please follow the steps outlined below:</w:t>
      </w:r>
    </w:p>
    <w:p w:rsidR="00DB37D9" w:rsidRPr="003F18CC" w:rsidRDefault="003F18CC" w:rsidP="003F18C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</w:t>
      </w:r>
      <w:r w:rsidRPr="003F18CC">
        <w:rPr>
          <w:sz w:val="24"/>
          <w:szCs w:val="24"/>
          <w:lang w:val="en-US"/>
        </w:rPr>
        <w:t xml:space="preserve">(a) </w:t>
      </w:r>
      <w:r>
        <w:rPr>
          <w:sz w:val="24"/>
          <w:szCs w:val="24"/>
          <w:lang w:val="en-US"/>
        </w:rPr>
        <w:tab/>
      </w:r>
      <w:r w:rsidR="00DB37D9" w:rsidRPr="003F18CC">
        <w:rPr>
          <w:sz w:val="24"/>
          <w:szCs w:val="24"/>
          <w:lang w:val="en-US"/>
        </w:rPr>
        <w:t>Click on the ‘</w:t>
      </w:r>
      <w:r w:rsidR="00DB37D9" w:rsidRPr="003F18CC">
        <w:rPr>
          <w:i/>
          <w:color w:val="0000FF"/>
          <w:sz w:val="24"/>
          <w:szCs w:val="24"/>
          <w:lang w:val="en-US"/>
        </w:rPr>
        <w:t>Click here</w:t>
      </w:r>
      <w:r w:rsidR="00DB37D9" w:rsidRPr="003F18CC">
        <w:rPr>
          <w:sz w:val="24"/>
          <w:szCs w:val="24"/>
          <w:lang w:val="en-US"/>
        </w:rPr>
        <w:t>’ link in the e-mail you receive.</w:t>
      </w:r>
    </w:p>
    <w:p w:rsidR="003F18CC" w:rsidRPr="003F18CC" w:rsidRDefault="00DB37D9" w:rsidP="003F18CC">
      <w:pPr>
        <w:pStyle w:val="ListParagraph"/>
        <w:spacing w:after="0"/>
        <w:ind w:left="0"/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3810</wp:posOffset>
            </wp:positionV>
            <wp:extent cx="3561080" cy="240411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8CC">
        <w:rPr>
          <w:sz w:val="24"/>
          <w:szCs w:val="24"/>
          <w:lang w:val="en-US"/>
        </w:rPr>
        <w:br w:type="textWrapping" w:clear="all"/>
      </w:r>
      <w:r w:rsidR="003F18CC" w:rsidRPr="003F18CC">
        <w:rPr>
          <w:sz w:val="24"/>
          <w:szCs w:val="24"/>
          <w:lang w:val="en-US"/>
        </w:rPr>
        <w:t>OR</w:t>
      </w:r>
    </w:p>
    <w:p w:rsidR="00801BAB" w:rsidRPr="003F18CC" w:rsidRDefault="003F18CC" w:rsidP="003F18C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1.(b)</w:t>
      </w:r>
      <w:r>
        <w:rPr>
          <w:sz w:val="24"/>
          <w:szCs w:val="24"/>
          <w:lang w:val="en-US"/>
        </w:rPr>
        <w:tab/>
      </w:r>
      <w:r w:rsidR="00F75A7C" w:rsidRPr="003F18CC">
        <w:rPr>
          <w:sz w:val="24"/>
          <w:szCs w:val="24"/>
          <w:lang w:val="en-US"/>
        </w:rPr>
        <w:t>Access the Licence Application record via EDEN</w:t>
      </w:r>
    </w:p>
    <w:p w:rsidR="00F75A7C" w:rsidRPr="00DB37D9" w:rsidRDefault="00F75A7C" w:rsidP="00F75A7C">
      <w:pPr>
        <w:pStyle w:val="ListParagraph"/>
        <w:rPr>
          <w:sz w:val="24"/>
          <w:szCs w:val="24"/>
          <w:lang w:val="en-US"/>
        </w:rPr>
      </w:pPr>
    </w:p>
    <w:p w:rsidR="00F75A7C" w:rsidRPr="00DB37D9" w:rsidRDefault="00F75A7C" w:rsidP="003F18CC">
      <w:pPr>
        <w:pStyle w:val="ListParagraph"/>
        <w:ind w:left="0" w:firstLine="720"/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4785360" cy="36210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34FF3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734" cy="363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A7C" w:rsidRDefault="00F75A7C" w:rsidP="00F75A7C">
      <w:pPr>
        <w:pStyle w:val="ListParagraph"/>
        <w:ind w:left="0"/>
        <w:rPr>
          <w:sz w:val="24"/>
          <w:szCs w:val="24"/>
          <w:lang w:val="en-US"/>
        </w:rPr>
      </w:pPr>
    </w:p>
    <w:p w:rsidR="00F75A7C" w:rsidRPr="009F307A" w:rsidRDefault="009F307A" w:rsidP="009F307A">
      <w:pPr>
        <w:tabs>
          <w:tab w:val="left" w:pos="14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1.(c) </w:t>
      </w:r>
      <w:r>
        <w:rPr>
          <w:sz w:val="24"/>
          <w:szCs w:val="24"/>
          <w:lang w:val="en-US"/>
        </w:rPr>
        <w:tab/>
      </w:r>
      <w:r w:rsidR="00F75A7C" w:rsidRPr="009F307A">
        <w:rPr>
          <w:sz w:val="24"/>
          <w:szCs w:val="24"/>
          <w:lang w:val="en-US"/>
        </w:rPr>
        <w:t>Click into the Licence</w:t>
      </w:r>
      <w:r w:rsidR="003A785A" w:rsidRPr="009F307A">
        <w:rPr>
          <w:sz w:val="24"/>
          <w:szCs w:val="24"/>
          <w:lang w:val="en-US"/>
        </w:rPr>
        <w:t xml:space="preserve"> </w:t>
      </w:r>
      <w:r w:rsidR="00F75A7C" w:rsidRPr="009F307A">
        <w:rPr>
          <w:sz w:val="24"/>
          <w:szCs w:val="24"/>
          <w:lang w:val="en-US"/>
        </w:rPr>
        <w:t xml:space="preserve">Application </w:t>
      </w:r>
      <w:r w:rsidR="003A785A" w:rsidRPr="009F307A">
        <w:rPr>
          <w:sz w:val="24"/>
          <w:szCs w:val="24"/>
          <w:lang w:val="en-US"/>
        </w:rPr>
        <w:t>‘</w:t>
      </w:r>
      <w:r w:rsidR="00F75A7C" w:rsidRPr="009F307A">
        <w:rPr>
          <w:i/>
          <w:sz w:val="24"/>
          <w:szCs w:val="24"/>
          <w:lang w:val="en-US"/>
        </w:rPr>
        <w:t>Dashboard</w:t>
      </w:r>
      <w:r w:rsidR="003A785A" w:rsidRPr="009F307A">
        <w:rPr>
          <w:i/>
          <w:sz w:val="24"/>
          <w:szCs w:val="24"/>
          <w:lang w:val="en-US"/>
        </w:rPr>
        <w:t>/Application No</w:t>
      </w:r>
      <w:r w:rsidR="003A785A" w:rsidRPr="009F307A">
        <w:rPr>
          <w:sz w:val="24"/>
          <w:szCs w:val="24"/>
          <w:lang w:val="en-US"/>
        </w:rPr>
        <w:t>.’.</w:t>
      </w:r>
    </w:p>
    <w:p w:rsidR="00F75A7C" w:rsidRPr="00DB37D9" w:rsidRDefault="00F75A7C" w:rsidP="00F75A7C">
      <w:pPr>
        <w:ind w:left="360"/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5475514" cy="32394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4447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609" cy="324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A7C" w:rsidRPr="009F307A" w:rsidRDefault="009F307A" w:rsidP="009F307A">
      <w:pPr>
        <w:tabs>
          <w:tab w:val="left" w:pos="567"/>
        </w:tabs>
        <w:spacing w:before="240" w:after="120"/>
        <w:ind w:left="567" w:hanging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1.(d)</w:t>
      </w:r>
      <w:r>
        <w:rPr>
          <w:sz w:val="24"/>
          <w:szCs w:val="24"/>
          <w:lang w:val="en-US"/>
        </w:rPr>
        <w:tab/>
      </w:r>
      <w:r w:rsidR="00F75A7C" w:rsidRPr="009F307A">
        <w:rPr>
          <w:sz w:val="24"/>
          <w:szCs w:val="24"/>
          <w:lang w:val="en-US"/>
        </w:rPr>
        <w:t>Notices issued by the EPA will be visible in the ‘</w:t>
      </w:r>
      <w:r w:rsidR="00F75A7C" w:rsidRPr="009F307A">
        <w:rPr>
          <w:b/>
          <w:sz w:val="24"/>
          <w:szCs w:val="24"/>
          <w:lang w:val="en-US"/>
        </w:rPr>
        <w:t>Notifications</w:t>
      </w:r>
      <w:r w:rsidR="00F75A7C" w:rsidRPr="009F307A">
        <w:rPr>
          <w:sz w:val="24"/>
          <w:szCs w:val="24"/>
          <w:lang w:val="en-US"/>
        </w:rPr>
        <w:t>’ area.</w:t>
      </w:r>
      <w:r>
        <w:rPr>
          <w:sz w:val="24"/>
          <w:szCs w:val="24"/>
          <w:lang w:val="en-US"/>
        </w:rPr>
        <w:t xml:space="preserve"> </w:t>
      </w:r>
      <w:r w:rsidR="00F552EE" w:rsidRPr="009F307A">
        <w:rPr>
          <w:sz w:val="24"/>
          <w:szCs w:val="24"/>
          <w:lang w:val="en-US"/>
        </w:rPr>
        <w:t>(Unread notices are</w:t>
      </w:r>
      <w:r w:rsidRPr="009F307A">
        <w:rPr>
          <w:sz w:val="24"/>
          <w:szCs w:val="24"/>
          <w:lang w:val="en-US"/>
        </w:rPr>
        <w:t xml:space="preserve"> displayed in</w:t>
      </w:r>
      <w:r w:rsidR="00F75A7C" w:rsidRPr="009F307A">
        <w:rPr>
          <w:sz w:val="24"/>
          <w:szCs w:val="24"/>
          <w:lang w:val="en-US"/>
        </w:rPr>
        <w:t xml:space="preserve"> bold. Notices requiring</w:t>
      </w:r>
      <w:r w:rsidR="00F552EE" w:rsidRPr="009F307A">
        <w:rPr>
          <w:sz w:val="24"/>
          <w:szCs w:val="24"/>
          <w:lang w:val="en-US"/>
        </w:rPr>
        <w:t xml:space="preserve"> a response</w:t>
      </w:r>
      <w:r w:rsidR="00F75A7C" w:rsidRPr="009F307A">
        <w:rPr>
          <w:sz w:val="24"/>
          <w:szCs w:val="24"/>
          <w:lang w:val="en-US"/>
        </w:rPr>
        <w:t xml:space="preserve"> have an ‘</w:t>
      </w:r>
      <w:r w:rsidR="00F75A7C" w:rsidRPr="009F307A">
        <w:rPr>
          <w:b/>
          <w:i/>
          <w:sz w:val="24"/>
          <w:szCs w:val="24"/>
          <w:lang w:val="en-US"/>
        </w:rPr>
        <w:t>Action Required</w:t>
      </w:r>
      <w:r w:rsidR="00F75A7C" w:rsidRPr="009F307A">
        <w:rPr>
          <w:sz w:val="24"/>
          <w:szCs w:val="24"/>
          <w:lang w:val="en-US"/>
        </w:rPr>
        <w:t>’ status)</w:t>
      </w:r>
    </w:p>
    <w:p w:rsidR="00F552EE" w:rsidRPr="00DB37D9" w:rsidRDefault="00F552EE" w:rsidP="009F307A">
      <w:pPr>
        <w:pStyle w:val="ListParagraph"/>
        <w:ind w:left="567"/>
        <w:rPr>
          <w:sz w:val="24"/>
          <w:szCs w:val="24"/>
          <w:lang w:val="en-US"/>
        </w:rPr>
      </w:pPr>
      <w:r w:rsidRPr="00DB37D9">
        <w:rPr>
          <w:sz w:val="24"/>
          <w:szCs w:val="24"/>
          <w:lang w:val="en-US"/>
        </w:rPr>
        <w:t xml:space="preserve">Double click on the notice </w:t>
      </w:r>
      <w:r w:rsidR="003A785A" w:rsidRPr="00DB37D9">
        <w:rPr>
          <w:sz w:val="24"/>
          <w:szCs w:val="24"/>
          <w:lang w:val="en-US"/>
        </w:rPr>
        <w:t>‘</w:t>
      </w:r>
      <w:r w:rsidR="009F307A">
        <w:rPr>
          <w:i/>
          <w:sz w:val="24"/>
          <w:szCs w:val="24"/>
          <w:lang w:val="en-US"/>
        </w:rPr>
        <w:t>T</w:t>
      </w:r>
      <w:r w:rsidRPr="009F307A">
        <w:rPr>
          <w:i/>
          <w:sz w:val="24"/>
          <w:szCs w:val="24"/>
          <w:lang w:val="en-US"/>
        </w:rPr>
        <w:t>itle</w:t>
      </w:r>
      <w:r w:rsidR="003A785A" w:rsidRPr="00DB37D9">
        <w:rPr>
          <w:sz w:val="24"/>
          <w:szCs w:val="24"/>
          <w:lang w:val="en-US"/>
        </w:rPr>
        <w:t>’</w:t>
      </w:r>
      <w:r w:rsidRPr="00DB37D9">
        <w:rPr>
          <w:sz w:val="24"/>
          <w:szCs w:val="24"/>
          <w:lang w:val="en-US"/>
        </w:rPr>
        <w:t xml:space="preserve"> to </w:t>
      </w:r>
      <w:r w:rsidR="009F307A">
        <w:rPr>
          <w:sz w:val="24"/>
          <w:szCs w:val="24"/>
          <w:lang w:val="en-US"/>
        </w:rPr>
        <w:t>view and open</w:t>
      </w:r>
      <w:r w:rsidRPr="00DB37D9">
        <w:rPr>
          <w:sz w:val="24"/>
          <w:szCs w:val="24"/>
          <w:lang w:val="en-US"/>
        </w:rPr>
        <w:t xml:space="preserve"> the notification details</w:t>
      </w:r>
      <w:r w:rsidR="009F307A">
        <w:rPr>
          <w:sz w:val="24"/>
          <w:szCs w:val="24"/>
          <w:lang w:val="en-US"/>
        </w:rPr>
        <w:t>.</w:t>
      </w:r>
    </w:p>
    <w:p w:rsidR="00F75A7C" w:rsidRPr="00DB37D9" w:rsidRDefault="00F75A7C" w:rsidP="00F75A7C">
      <w:pPr>
        <w:pStyle w:val="ListParagraph"/>
        <w:rPr>
          <w:sz w:val="24"/>
          <w:szCs w:val="24"/>
          <w:lang w:val="en-US"/>
        </w:rPr>
      </w:pPr>
    </w:p>
    <w:p w:rsidR="00F75A7C" w:rsidRPr="00DB37D9" w:rsidRDefault="00F75A7C" w:rsidP="007E597D">
      <w:pPr>
        <w:pStyle w:val="ListParagraph"/>
        <w:ind w:left="284"/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5501975" cy="339861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34D14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571" cy="340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A7C" w:rsidRDefault="00F75A7C" w:rsidP="00F75A7C">
      <w:pPr>
        <w:pStyle w:val="ListParagraph"/>
        <w:rPr>
          <w:sz w:val="24"/>
          <w:szCs w:val="24"/>
          <w:lang w:val="en-US"/>
        </w:rPr>
      </w:pPr>
    </w:p>
    <w:p w:rsidR="003F18CC" w:rsidRDefault="003F18CC" w:rsidP="00F75A7C">
      <w:pPr>
        <w:pStyle w:val="ListParagraph"/>
        <w:rPr>
          <w:sz w:val="24"/>
          <w:szCs w:val="24"/>
          <w:lang w:val="en-US"/>
        </w:rPr>
      </w:pPr>
    </w:p>
    <w:p w:rsidR="00710743" w:rsidRDefault="00710743" w:rsidP="00F75A7C">
      <w:pPr>
        <w:pStyle w:val="ListParagraph"/>
        <w:rPr>
          <w:sz w:val="24"/>
          <w:szCs w:val="24"/>
          <w:lang w:val="en-US"/>
        </w:rPr>
      </w:pPr>
    </w:p>
    <w:p w:rsidR="00F75A7C" w:rsidRPr="00DB37D9" w:rsidRDefault="00F552EE" w:rsidP="009F307A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US"/>
        </w:rPr>
      </w:pPr>
      <w:r w:rsidRPr="00DB37D9">
        <w:rPr>
          <w:sz w:val="24"/>
          <w:szCs w:val="24"/>
          <w:lang w:val="en-US"/>
        </w:rPr>
        <w:lastRenderedPageBreak/>
        <w:t>Click on the ‘</w:t>
      </w:r>
      <w:r w:rsidRPr="00DB37D9">
        <w:rPr>
          <w:b/>
          <w:i/>
          <w:sz w:val="24"/>
          <w:szCs w:val="24"/>
          <w:lang w:val="en-US"/>
        </w:rPr>
        <w:t>Download</w:t>
      </w:r>
      <w:r w:rsidRPr="00DB37D9">
        <w:rPr>
          <w:sz w:val="24"/>
          <w:szCs w:val="24"/>
          <w:lang w:val="en-US"/>
        </w:rPr>
        <w:t>’ button to open the EPA notice.</w:t>
      </w:r>
    </w:p>
    <w:p w:rsidR="00F552EE" w:rsidRPr="00DB37D9" w:rsidRDefault="00F552EE" w:rsidP="00F552EE">
      <w:pPr>
        <w:pStyle w:val="ListParagraph"/>
        <w:rPr>
          <w:sz w:val="24"/>
          <w:szCs w:val="24"/>
          <w:lang w:val="en-US"/>
        </w:rPr>
      </w:pPr>
    </w:p>
    <w:p w:rsidR="00F552EE" w:rsidRPr="00DB37D9" w:rsidRDefault="00F552EE" w:rsidP="007E597D">
      <w:pPr>
        <w:pStyle w:val="ListParagraph"/>
        <w:ind w:left="284"/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5731510" cy="37465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34B7A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2EE" w:rsidRPr="00DB37D9" w:rsidRDefault="00F552EE" w:rsidP="00F552EE">
      <w:pPr>
        <w:pStyle w:val="ListParagraph"/>
        <w:rPr>
          <w:sz w:val="24"/>
          <w:szCs w:val="24"/>
          <w:lang w:val="en-US"/>
        </w:rPr>
      </w:pPr>
    </w:p>
    <w:p w:rsidR="00F552EE" w:rsidRPr="00DB37D9" w:rsidRDefault="00F552EE" w:rsidP="007E597D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US"/>
        </w:rPr>
      </w:pPr>
      <w:r w:rsidRPr="00DB37D9">
        <w:rPr>
          <w:sz w:val="24"/>
          <w:szCs w:val="24"/>
          <w:lang w:val="en-US"/>
        </w:rPr>
        <w:t>Read no</w:t>
      </w:r>
      <w:r w:rsidR="007C5A44" w:rsidRPr="00DB37D9">
        <w:rPr>
          <w:sz w:val="24"/>
          <w:szCs w:val="24"/>
          <w:lang w:val="en-US"/>
        </w:rPr>
        <w:t xml:space="preserve">tice and </w:t>
      </w:r>
      <w:r w:rsidR="005904B7" w:rsidRPr="00DB37D9">
        <w:rPr>
          <w:sz w:val="24"/>
          <w:szCs w:val="24"/>
          <w:lang w:val="en-US"/>
        </w:rPr>
        <w:t xml:space="preserve">where required </w:t>
      </w:r>
      <w:r w:rsidR="007C5A44" w:rsidRPr="00DB37D9">
        <w:rPr>
          <w:sz w:val="24"/>
          <w:szCs w:val="24"/>
          <w:lang w:val="en-US"/>
        </w:rPr>
        <w:t>prepare response</w:t>
      </w:r>
      <w:r w:rsidR="005904B7" w:rsidRPr="00DB37D9">
        <w:rPr>
          <w:sz w:val="24"/>
          <w:szCs w:val="24"/>
          <w:lang w:val="en-US"/>
        </w:rPr>
        <w:t xml:space="preserve"> document(s).</w:t>
      </w:r>
    </w:p>
    <w:p w:rsidR="007C5A44" w:rsidRPr="00DB37D9" w:rsidRDefault="005904B7" w:rsidP="007E597D">
      <w:pPr>
        <w:ind w:left="284"/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4991533" cy="3696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3492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B7" w:rsidRPr="00DB37D9" w:rsidRDefault="005904B7" w:rsidP="007C5A44">
      <w:pPr>
        <w:rPr>
          <w:sz w:val="24"/>
          <w:szCs w:val="24"/>
          <w:lang w:val="en-US"/>
        </w:rPr>
      </w:pPr>
    </w:p>
    <w:p w:rsidR="00F552EE" w:rsidRPr="00DB37D9" w:rsidRDefault="005904B7" w:rsidP="007E597D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US"/>
        </w:rPr>
      </w:pPr>
      <w:r w:rsidRPr="00DB37D9">
        <w:rPr>
          <w:sz w:val="24"/>
          <w:szCs w:val="24"/>
          <w:lang w:val="en-US"/>
        </w:rPr>
        <w:lastRenderedPageBreak/>
        <w:t>Click on the ‘</w:t>
      </w:r>
      <w:r w:rsidRPr="00DB37D9">
        <w:rPr>
          <w:b/>
          <w:i/>
          <w:sz w:val="24"/>
          <w:szCs w:val="24"/>
          <w:lang w:val="en-US"/>
        </w:rPr>
        <w:t>Upload file</w:t>
      </w:r>
      <w:r w:rsidRPr="00DB37D9">
        <w:rPr>
          <w:sz w:val="24"/>
          <w:szCs w:val="24"/>
          <w:lang w:val="en-US"/>
        </w:rPr>
        <w:t>’ button to upload the response (in PDF format).</w:t>
      </w:r>
    </w:p>
    <w:p w:rsidR="005904B7" w:rsidRPr="00DB37D9" w:rsidRDefault="005904B7" w:rsidP="005904B7">
      <w:pPr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17467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3436C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514" cy="417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B7" w:rsidRPr="00DB37D9" w:rsidRDefault="005904B7" w:rsidP="007E597D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US"/>
        </w:rPr>
      </w:pPr>
      <w:r w:rsidRPr="00DB37D9">
        <w:rPr>
          <w:sz w:val="24"/>
          <w:szCs w:val="24"/>
          <w:lang w:val="en-US"/>
        </w:rPr>
        <w:t>Click on the response and click on ‘</w:t>
      </w:r>
      <w:r w:rsidRPr="00DB37D9">
        <w:rPr>
          <w:b/>
          <w:i/>
          <w:sz w:val="24"/>
          <w:szCs w:val="24"/>
          <w:lang w:val="en-US"/>
        </w:rPr>
        <w:t>Open</w:t>
      </w:r>
      <w:r w:rsidRPr="00DB37D9">
        <w:rPr>
          <w:sz w:val="24"/>
          <w:szCs w:val="24"/>
          <w:lang w:val="en-US"/>
        </w:rPr>
        <w:t>’. Repeat for any additional response document(s).</w:t>
      </w:r>
    </w:p>
    <w:p w:rsidR="005904B7" w:rsidRPr="00DB37D9" w:rsidRDefault="005904B7" w:rsidP="005904B7">
      <w:pPr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5731510" cy="32391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345A4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B7" w:rsidRPr="00DB37D9" w:rsidRDefault="005904B7" w:rsidP="005904B7">
      <w:pPr>
        <w:rPr>
          <w:sz w:val="24"/>
          <w:szCs w:val="24"/>
          <w:lang w:val="en-US"/>
        </w:rPr>
      </w:pPr>
    </w:p>
    <w:p w:rsidR="005904B7" w:rsidRPr="00DB37D9" w:rsidRDefault="005904B7" w:rsidP="007E597D">
      <w:pPr>
        <w:pStyle w:val="ListParagraph"/>
        <w:numPr>
          <w:ilvl w:val="0"/>
          <w:numId w:val="1"/>
        </w:numPr>
        <w:ind w:left="426"/>
        <w:rPr>
          <w:sz w:val="24"/>
          <w:szCs w:val="24"/>
          <w:lang w:val="en-US"/>
        </w:rPr>
      </w:pPr>
      <w:r w:rsidRPr="00DB37D9">
        <w:rPr>
          <w:sz w:val="24"/>
          <w:szCs w:val="24"/>
          <w:lang w:val="en-US"/>
        </w:rPr>
        <w:lastRenderedPageBreak/>
        <w:t>The uploaded files will be visible in the ‘</w:t>
      </w:r>
      <w:r w:rsidRPr="00DB37D9">
        <w:rPr>
          <w:b/>
          <w:i/>
          <w:sz w:val="24"/>
          <w:szCs w:val="24"/>
          <w:lang w:val="en-US"/>
        </w:rPr>
        <w:t>Applicant Attachments</w:t>
      </w:r>
      <w:r w:rsidRPr="00DB37D9">
        <w:rPr>
          <w:sz w:val="24"/>
          <w:szCs w:val="24"/>
          <w:lang w:val="en-US"/>
        </w:rPr>
        <w:t>’ section.</w:t>
      </w:r>
    </w:p>
    <w:p w:rsidR="005904B7" w:rsidRPr="00DB37D9" w:rsidRDefault="005904B7" w:rsidP="005904B7">
      <w:pPr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32707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34F2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48" cy="43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92" w:rsidRPr="00DB37D9" w:rsidRDefault="00710743" w:rsidP="009F307A">
      <w:pPr>
        <w:pStyle w:val="ListParagraph"/>
        <w:numPr>
          <w:ilvl w:val="0"/>
          <w:numId w:val="1"/>
        </w:numPr>
        <w:spacing w:after="120"/>
        <w:ind w:left="426" w:hanging="426"/>
        <w:contextualSpacing w:val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When the </w:t>
      </w:r>
      <w:r w:rsidR="00EA0A92" w:rsidRPr="00DB37D9">
        <w:rPr>
          <w:sz w:val="24"/>
          <w:szCs w:val="24"/>
          <w:lang w:val="en-US"/>
        </w:rPr>
        <w:t>response file</w:t>
      </w:r>
      <w:r>
        <w:rPr>
          <w:sz w:val="24"/>
          <w:szCs w:val="24"/>
          <w:lang w:val="en-US"/>
        </w:rPr>
        <w:t>(</w:t>
      </w:r>
      <w:r w:rsidR="00EA0A92" w:rsidRPr="00DB37D9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>)</w:t>
      </w:r>
      <w:r w:rsidR="00EA0A92" w:rsidRPr="00DB37D9">
        <w:rPr>
          <w:sz w:val="24"/>
          <w:szCs w:val="24"/>
          <w:lang w:val="en-US"/>
        </w:rPr>
        <w:t xml:space="preserve"> are finalised and uploaded, click on ‘</w:t>
      </w:r>
      <w:r w:rsidR="00EA0A92" w:rsidRPr="00DB37D9">
        <w:rPr>
          <w:b/>
          <w:i/>
          <w:sz w:val="24"/>
          <w:szCs w:val="24"/>
          <w:lang w:val="en-US"/>
        </w:rPr>
        <w:t>Submit</w:t>
      </w:r>
      <w:r w:rsidR="00EA0A92" w:rsidRPr="00DB37D9">
        <w:rPr>
          <w:sz w:val="24"/>
          <w:szCs w:val="24"/>
          <w:lang w:val="en-US"/>
        </w:rPr>
        <w:t>’ to send the response to the EPA.</w:t>
      </w:r>
    </w:p>
    <w:p w:rsidR="00EA0A92" w:rsidRPr="00DB37D9" w:rsidRDefault="00EA0A92" w:rsidP="00EA0A92">
      <w:pPr>
        <w:pStyle w:val="ListParagraph"/>
        <w:ind w:left="0"/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5574837" cy="32766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344D3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117" cy="32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7D9">
        <w:rPr>
          <w:sz w:val="24"/>
          <w:szCs w:val="24"/>
          <w:lang w:val="en-US"/>
        </w:rPr>
        <w:t xml:space="preserve"> </w:t>
      </w:r>
    </w:p>
    <w:p w:rsidR="00EA0A92" w:rsidRPr="00DB37D9" w:rsidRDefault="00EA0A92" w:rsidP="009F307A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US"/>
        </w:rPr>
      </w:pPr>
      <w:bookmarkStart w:id="0" w:name="_GoBack"/>
      <w:bookmarkEnd w:id="0"/>
      <w:r w:rsidRPr="00DB37D9">
        <w:rPr>
          <w:sz w:val="24"/>
          <w:szCs w:val="24"/>
          <w:lang w:val="en-US"/>
        </w:rPr>
        <w:lastRenderedPageBreak/>
        <w:t xml:space="preserve">If </w:t>
      </w:r>
      <w:r w:rsidR="003A785A" w:rsidRPr="00DB37D9">
        <w:rPr>
          <w:sz w:val="24"/>
          <w:szCs w:val="24"/>
          <w:lang w:val="en-US"/>
        </w:rPr>
        <w:t>successful,</w:t>
      </w:r>
      <w:r w:rsidRPr="00DB37D9">
        <w:rPr>
          <w:sz w:val="24"/>
          <w:szCs w:val="24"/>
          <w:lang w:val="en-US"/>
        </w:rPr>
        <w:t xml:space="preserve"> you will see a ‘</w:t>
      </w:r>
      <w:r w:rsidRPr="00DB37D9">
        <w:rPr>
          <w:i/>
          <w:sz w:val="24"/>
          <w:szCs w:val="24"/>
          <w:lang w:val="en-US"/>
        </w:rPr>
        <w:t>Thank You</w:t>
      </w:r>
      <w:r w:rsidRPr="00DB37D9">
        <w:rPr>
          <w:sz w:val="24"/>
          <w:szCs w:val="24"/>
          <w:lang w:val="en-US"/>
        </w:rPr>
        <w:t>’ message and a ‘</w:t>
      </w:r>
      <w:r w:rsidRPr="00DB37D9">
        <w:rPr>
          <w:i/>
          <w:sz w:val="24"/>
          <w:szCs w:val="24"/>
          <w:lang w:val="en-US"/>
        </w:rPr>
        <w:t>Replied on Date</w:t>
      </w:r>
      <w:r w:rsidRPr="00DB37D9">
        <w:rPr>
          <w:sz w:val="24"/>
          <w:szCs w:val="24"/>
          <w:lang w:val="en-US"/>
        </w:rPr>
        <w:t>’ will be visible.</w:t>
      </w:r>
    </w:p>
    <w:p w:rsidR="00EA0A92" w:rsidRPr="00DB37D9" w:rsidRDefault="00EA0A92" w:rsidP="00EA0A92">
      <w:pPr>
        <w:rPr>
          <w:sz w:val="24"/>
          <w:szCs w:val="24"/>
          <w:lang w:val="en-US"/>
        </w:rPr>
      </w:pPr>
      <w:r w:rsidRPr="00DB37D9">
        <w:rPr>
          <w:noProof/>
          <w:sz w:val="24"/>
          <w:szCs w:val="24"/>
          <w:lang w:eastAsia="en-IE"/>
        </w:rPr>
        <w:drawing>
          <wp:inline distT="0" distB="0" distL="0" distR="0">
            <wp:extent cx="5251871" cy="3586843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34487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59" cy="35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92" w:rsidRDefault="00EA0A92" w:rsidP="009F307A">
      <w:pPr>
        <w:pStyle w:val="ListParagraph"/>
        <w:numPr>
          <w:ilvl w:val="0"/>
          <w:numId w:val="1"/>
        </w:numPr>
        <w:spacing w:before="240" w:after="120"/>
        <w:ind w:left="426" w:hanging="426"/>
        <w:contextualSpacing w:val="0"/>
        <w:rPr>
          <w:sz w:val="24"/>
          <w:szCs w:val="24"/>
          <w:lang w:val="en-US"/>
        </w:rPr>
      </w:pPr>
      <w:r w:rsidRPr="00DB37D9">
        <w:rPr>
          <w:sz w:val="24"/>
          <w:szCs w:val="24"/>
          <w:lang w:val="en-US"/>
        </w:rPr>
        <w:t>Click on ‘</w:t>
      </w:r>
      <w:r w:rsidRPr="00DB37D9">
        <w:rPr>
          <w:b/>
          <w:i/>
          <w:sz w:val="24"/>
          <w:szCs w:val="24"/>
          <w:lang w:val="en-US"/>
        </w:rPr>
        <w:t>Close</w:t>
      </w:r>
      <w:r w:rsidRPr="00DB37D9">
        <w:rPr>
          <w:sz w:val="24"/>
          <w:szCs w:val="24"/>
          <w:lang w:val="en-US"/>
        </w:rPr>
        <w:t xml:space="preserve">’ to leave this page. </w:t>
      </w:r>
    </w:p>
    <w:p w:rsidR="00EA0A92" w:rsidRPr="00DB37D9" w:rsidRDefault="00DB37D9" w:rsidP="00EA0A92">
      <w:pPr>
        <w:ind w:left="360"/>
        <w:rPr>
          <w:sz w:val="24"/>
          <w:szCs w:val="24"/>
          <w:lang w:val="en-US"/>
        </w:rPr>
      </w:pPr>
      <w:r>
        <w:rPr>
          <w:noProof/>
          <w:lang w:eastAsia="en-IE"/>
        </w:rPr>
        <w:drawing>
          <wp:inline distT="0" distB="0" distL="0" distR="0" wp14:anchorId="406974C3" wp14:editId="2BFEAA67">
            <wp:extent cx="5017413" cy="3711484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6508" cy="371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5A" w:rsidRPr="00DB37D9" w:rsidRDefault="003A785A" w:rsidP="009F307A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  <w:lang w:val="en-US"/>
        </w:rPr>
      </w:pPr>
      <w:r w:rsidRPr="00DB37D9">
        <w:rPr>
          <w:sz w:val="24"/>
          <w:szCs w:val="24"/>
          <w:lang w:val="en-US"/>
        </w:rPr>
        <w:t>The EPA will assess your response and will contact you in due course.</w:t>
      </w:r>
    </w:p>
    <w:sectPr w:rsidR="003A785A" w:rsidRPr="00DB37D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1CD" w:rsidRDefault="004F41CD" w:rsidP="00DB07C3">
      <w:pPr>
        <w:spacing w:after="0" w:line="240" w:lineRule="auto"/>
      </w:pPr>
      <w:r>
        <w:separator/>
      </w:r>
    </w:p>
  </w:endnote>
  <w:endnote w:type="continuationSeparator" w:id="0">
    <w:p w:rsidR="004F41CD" w:rsidRDefault="004F41CD" w:rsidP="00DB0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70B" w:rsidRDefault="008A47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7C3" w:rsidRPr="002E7885" w:rsidRDefault="00DB07C3" w:rsidP="00DB07C3">
    <w:pPr>
      <w:pStyle w:val="Footer"/>
      <w:rPr>
        <w:sz w:val="18"/>
        <w:szCs w:val="18"/>
      </w:rPr>
    </w:pPr>
    <w:r>
      <w:rPr>
        <w:sz w:val="18"/>
        <w:szCs w:val="18"/>
      </w:rPr>
      <w:tab/>
    </w:r>
    <w:r w:rsidRPr="002E7885">
      <w:rPr>
        <w:sz w:val="18"/>
        <w:szCs w:val="18"/>
      </w:rPr>
      <w:t xml:space="preserve">Page </w:t>
    </w:r>
    <w:r w:rsidRPr="002E7885">
      <w:rPr>
        <w:sz w:val="18"/>
        <w:szCs w:val="18"/>
      </w:rPr>
      <w:fldChar w:fldCharType="begin"/>
    </w:r>
    <w:r w:rsidRPr="002E7885">
      <w:rPr>
        <w:sz w:val="18"/>
        <w:szCs w:val="18"/>
      </w:rPr>
      <w:instrText xml:space="preserve"> PAGE  \* Arabic  \* MERGEFORMAT </w:instrText>
    </w:r>
    <w:r w:rsidRPr="002E7885">
      <w:rPr>
        <w:sz w:val="18"/>
        <w:szCs w:val="18"/>
      </w:rPr>
      <w:fldChar w:fldCharType="separate"/>
    </w:r>
    <w:r w:rsidR="00710743">
      <w:rPr>
        <w:noProof/>
        <w:sz w:val="18"/>
        <w:szCs w:val="18"/>
      </w:rPr>
      <w:t>7</w:t>
    </w:r>
    <w:r w:rsidRPr="002E7885">
      <w:rPr>
        <w:sz w:val="18"/>
        <w:szCs w:val="18"/>
      </w:rPr>
      <w:fldChar w:fldCharType="end"/>
    </w:r>
    <w:r w:rsidRPr="002E7885">
      <w:rPr>
        <w:sz w:val="18"/>
        <w:szCs w:val="18"/>
      </w:rPr>
      <w:t xml:space="preserve"> of </w:t>
    </w:r>
    <w:r w:rsidRPr="002E7885">
      <w:rPr>
        <w:sz w:val="18"/>
        <w:szCs w:val="18"/>
      </w:rPr>
      <w:fldChar w:fldCharType="begin"/>
    </w:r>
    <w:r w:rsidRPr="002E7885">
      <w:rPr>
        <w:sz w:val="18"/>
        <w:szCs w:val="18"/>
      </w:rPr>
      <w:instrText xml:space="preserve"> NUMPAGES  \* Arabic  \* MERGEFORMAT </w:instrText>
    </w:r>
    <w:r w:rsidRPr="002E7885">
      <w:rPr>
        <w:sz w:val="18"/>
        <w:szCs w:val="18"/>
      </w:rPr>
      <w:fldChar w:fldCharType="separate"/>
    </w:r>
    <w:r w:rsidR="00710743">
      <w:rPr>
        <w:noProof/>
        <w:sz w:val="18"/>
        <w:szCs w:val="18"/>
      </w:rPr>
      <w:t>7</w:t>
    </w:r>
    <w:r w:rsidRPr="002E7885">
      <w:rPr>
        <w:sz w:val="18"/>
        <w:szCs w:val="18"/>
      </w:rPr>
      <w:fldChar w:fldCharType="end"/>
    </w:r>
  </w:p>
  <w:p w:rsidR="00DB07C3" w:rsidRDefault="00DB07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70B" w:rsidRDefault="008A47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1CD" w:rsidRDefault="004F41CD" w:rsidP="00DB07C3">
      <w:pPr>
        <w:spacing w:after="0" w:line="240" w:lineRule="auto"/>
      </w:pPr>
      <w:r>
        <w:separator/>
      </w:r>
    </w:p>
  </w:footnote>
  <w:footnote w:type="continuationSeparator" w:id="0">
    <w:p w:rsidR="004F41CD" w:rsidRDefault="004F41CD" w:rsidP="00DB0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70B" w:rsidRDefault="008A47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70B" w:rsidRDefault="008A470B" w:rsidP="008A470B">
    <w:pPr>
      <w:tabs>
        <w:tab w:val="left" w:pos="0"/>
        <w:tab w:val="left" w:pos="720"/>
      </w:tabs>
      <w:spacing w:after="0"/>
      <w:ind w:right="521"/>
      <w:rPr>
        <w:rFonts w:eastAsia="Times New Roman" w:cs="Times New Roman"/>
        <w:i/>
        <w:lang w:val="en-GB"/>
      </w:rPr>
    </w:pPr>
    <w:r w:rsidRPr="00D95AB8">
      <w:rPr>
        <w:noProof/>
        <w:lang w:eastAsia="en-IE"/>
      </w:rPr>
      <w:drawing>
        <wp:inline distT="0" distB="0" distL="0" distR="0" wp14:anchorId="4F67ABD2" wp14:editId="573789B4">
          <wp:extent cx="495300" cy="258233"/>
          <wp:effectExtent l="0" t="0" r="0" b="8890"/>
          <wp:docPr id="8" name="Picture 8" descr="http://epanet.epa.ie:8888/Communications/EPALogos/FileUpload,10788,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panet.epa.ie:8888/Communications/EPALogos/FileUpload,10788,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117" cy="27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i/>
        <w:lang w:val="en-GB"/>
      </w:rPr>
      <w:tab/>
    </w:r>
    <w:r>
      <w:rPr>
        <w:rFonts w:eastAsia="Times New Roman" w:cs="Times New Roman"/>
        <w:i/>
        <w:lang w:val="en-GB"/>
      </w:rPr>
      <w:tab/>
      <w:t xml:space="preserve">        </w:t>
    </w:r>
  </w:p>
  <w:p w:rsidR="00DB07C3" w:rsidRPr="00664636" w:rsidRDefault="00DB07C3" w:rsidP="00DB07C3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804"/>
        <w:tab w:val="right" w:pos="9026"/>
      </w:tabs>
      <w:spacing w:after="0"/>
      <w:rPr>
        <w:rFonts w:eastAsia="Times New Roman" w:cs="Times New Roman"/>
        <w:i/>
        <w:lang w:val="en-GB"/>
      </w:rPr>
    </w:pPr>
    <w:r>
      <w:rPr>
        <w:rFonts w:eastAsia="Times New Roman" w:cs="Times New Roman"/>
        <w:i/>
        <w:lang w:val="en-GB"/>
      </w:rPr>
      <w:t>Issue No.: 1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rFonts w:eastAsia="Times New Roman" w:cs="Times New Roman"/>
        <w:i/>
        <w:lang w:val="en-GB"/>
      </w:rPr>
      <w:t>Date of Issue: 25/10/18</w:t>
    </w:r>
  </w:p>
  <w:p w:rsidR="00DB07C3" w:rsidRDefault="00DB07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70B" w:rsidRDefault="008A47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D71CE"/>
    <w:multiLevelType w:val="hybridMultilevel"/>
    <w:tmpl w:val="5F689B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11567"/>
    <w:multiLevelType w:val="hybridMultilevel"/>
    <w:tmpl w:val="6602DCA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CB31A7"/>
    <w:multiLevelType w:val="hybridMultilevel"/>
    <w:tmpl w:val="ED56B1EE"/>
    <w:lvl w:ilvl="0" w:tplc="32AC47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A7C"/>
    <w:rsid w:val="0011618E"/>
    <w:rsid w:val="001F6DF0"/>
    <w:rsid w:val="00332067"/>
    <w:rsid w:val="00356694"/>
    <w:rsid w:val="003A785A"/>
    <w:rsid w:val="003C3F81"/>
    <w:rsid w:val="003F18CC"/>
    <w:rsid w:val="0040713D"/>
    <w:rsid w:val="004F41CD"/>
    <w:rsid w:val="005904B7"/>
    <w:rsid w:val="00710743"/>
    <w:rsid w:val="007C5A44"/>
    <w:rsid w:val="007E597D"/>
    <w:rsid w:val="008A470B"/>
    <w:rsid w:val="009F307A"/>
    <w:rsid w:val="00A02AAD"/>
    <w:rsid w:val="00DA3395"/>
    <w:rsid w:val="00DB07C3"/>
    <w:rsid w:val="00DB37D9"/>
    <w:rsid w:val="00EA0A92"/>
    <w:rsid w:val="00F552EE"/>
    <w:rsid w:val="00F7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F5F1F3"/>
  <w15:chartTrackingRefBased/>
  <w15:docId w15:val="{1423D1C8-9DF7-4489-ABCF-2D3ECFA0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A7C"/>
    <w:pPr>
      <w:ind w:left="720"/>
      <w:contextualSpacing/>
    </w:pPr>
  </w:style>
  <w:style w:type="paragraph" w:customStyle="1" w:styleId="Default">
    <w:name w:val="Default"/>
    <w:rsid w:val="00DB07C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0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7C3"/>
  </w:style>
  <w:style w:type="paragraph" w:styleId="Footer">
    <w:name w:val="footer"/>
    <w:basedOn w:val="Normal"/>
    <w:link w:val="FooterChar"/>
    <w:uiPriority w:val="99"/>
    <w:unhideWhenUsed/>
    <w:rsid w:val="00DB0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7C3"/>
  </w:style>
  <w:style w:type="character" w:styleId="Hyperlink">
    <w:name w:val="Hyperlink"/>
    <w:basedOn w:val="DefaultParagraphFont"/>
    <w:uiPriority w:val="99"/>
    <w:unhideWhenUsed/>
    <w:rsid w:val="008A47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licensing@epa.ie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tmp"/><Relationship Id="rId23" Type="http://schemas.openxmlformats.org/officeDocument/2006/relationships/footer" Target="footer2.xml"/><Relationship Id="rId10" Type="http://schemas.openxmlformats.org/officeDocument/2006/relationships/image" Target="media/image3.tm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Huskisson</dc:creator>
  <cp:keywords/>
  <dc:description/>
  <cp:lastModifiedBy>Stuart Huskisson</cp:lastModifiedBy>
  <cp:revision>3</cp:revision>
  <dcterms:created xsi:type="dcterms:W3CDTF">2018-10-30T13:29:00Z</dcterms:created>
  <dcterms:modified xsi:type="dcterms:W3CDTF">2018-10-30T14:28:00Z</dcterms:modified>
</cp:coreProperties>
</file>